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FA2" w:rsidRPr="00DF2FA2" w:rsidRDefault="00DF2FA2" w:rsidP="00DF2FA2">
      <w:pPr>
        <w:jc w:val="cente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noProof/>
          <w:sz w:val="24"/>
          <w:szCs w:val="24"/>
          <w:lang w:eastAsia="es-CO"/>
        </w:rPr>
        <w:drawing>
          <wp:inline distT="0" distB="0" distL="0" distR="0">
            <wp:extent cx="1390650" cy="1314450"/>
            <wp:effectExtent l="0" t="0" r="0" b="0"/>
            <wp:docPr id="1" name="Imagen 1" descr="http://190.217.24.13: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17.24.13: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DF2FA2" w:rsidRPr="00DF2FA2" w:rsidRDefault="00DF2FA2" w:rsidP="00DF2FA2">
      <w:pPr>
        <w:jc w:val="left"/>
        <w:rPr>
          <w:rFonts w:ascii="Bookman Old Style" w:eastAsia="Times New Roman" w:hAnsi="Bookman Old Style" w:cs="Times New Roman"/>
          <w:sz w:val="24"/>
          <w:szCs w:val="24"/>
          <w:lang w:eastAsia="es-CO"/>
        </w:rPr>
      </w:pPr>
    </w:p>
    <w:p w:rsidR="00DF2FA2" w:rsidRPr="00DF2FA2" w:rsidRDefault="00DF2FA2" w:rsidP="00DF2FA2">
      <w:pPr>
        <w:jc w:val="cente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sz w:val="24"/>
          <w:szCs w:val="24"/>
          <w:lang w:eastAsia="es-CO"/>
        </w:rPr>
        <w:t>TUTELA</w:t>
      </w:r>
    </w:p>
    <w:p w:rsidR="00DF2FA2" w:rsidRPr="00DF2FA2" w:rsidRDefault="00DF2FA2" w:rsidP="00DF2FA2">
      <w:pPr>
        <w:jc w:val="left"/>
        <w:rPr>
          <w:rFonts w:ascii="Bookman Old Style" w:eastAsia="Times New Roman" w:hAnsi="Bookman Old Style" w:cs="Times New Roman"/>
          <w:sz w:val="24"/>
          <w:szCs w:val="24"/>
          <w:lang w:eastAsia="es-CO"/>
        </w:rPr>
      </w:pPr>
    </w:p>
    <w:p w:rsidR="00DF2FA2" w:rsidRPr="00DF2FA2" w:rsidRDefault="00DF2FA2" w:rsidP="00DF2FA2">
      <w:pPr>
        <w:jc w:val="cente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sz w:val="24"/>
          <w:szCs w:val="24"/>
          <w:lang w:eastAsia="es-CO"/>
        </w:rPr>
        <w:t>REPORTE DE CONSULTA</w:t>
      </w:r>
    </w:p>
    <w:p w:rsidR="00DF2FA2" w:rsidRPr="00DF2FA2" w:rsidRDefault="00DF2FA2" w:rsidP="00DF2FA2">
      <w:pPr>
        <w:jc w:val="left"/>
        <w:rPr>
          <w:rFonts w:ascii="Bookman Old Style" w:eastAsia="Times New Roman" w:hAnsi="Bookman Old Style" w:cs="Times New Roman"/>
          <w:sz w:val="24"/>
          <w:szCs w:val="24"/>
          <w:lang w:eastAsia="es-CO"/>
        </w:rPr>
      </w:pPr>
    </w:p>
    <w:p w:rsidR="00DF2FA2" w:rsidRPr="00DF2FA2" w:rsidRDefault="00DF2FA2" w:rsidP="00DF2FA2">
      <w:pPr>
        <w:jc w:val="left"/>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DF2FA2" w:rsidRPr="00DF2FA2" w:rsidTr="00DF2F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FA2" w:rsidRPr="00DF2FA2" w:rsidRDefault="00DF2FA2" w:rsidP="00DF2FA2">
            <w:pPr>
              <w:shd w:val="clear" w:color="auto" w:fill="BBFFAA"/>
              <w:jc w:val="center"/>
              <w:divId w:val="913467788"/>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sz w:val="24"/>
                <w:szCs w:val="24"/>
                <w:lang w:eastAsia="es-CO"/>
              </w:rPr>
              <w:t>RELEVANTE</w:t>
            </w:r>
          </w:p>
          <w:p w:rsidR="00DF2FA2" w:rsidRPr="00DF2FA2" w:rsidRDefault="00DF2FA2" w:rsidP="00DF2FA2">
            <w:pPr>
              <w:jc w:val="left"/>
              <w:rPr>
                <w:rFonts w:ascii="Bookman Old Style" w:eastAsia="Times New Roman" w:hAnsi="Bookman Old Style" w:cs="Times New Roman"/>
                <w:sz w:val="24"/>
                <w:szCs w:val="24"/>
                <w:lang w:eastAsia="es-CO"/>
              </w:rPr>
            </w:pPr>
          </w:p>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sz w:val="24"/>
                <w:szCs w:val="24"/>
                <w:lang w:eastAsia="es-CO"/>
              </w:rPr>
              <w:t>SALA DE CASACIÓN CIVIL Y AGRARIA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DF2FA2" w:rsidRPr="00DF2FA2">
              <w:trPr>
                <w:tblCellSpacing w:w="15" w:type="dxa"/>
              </w:trPr>
              <w:tc>
                <w:tcPr>
                  <w:tcW w:w="3750"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ID</w:t>
                  </w:r>
                </w:p>
              </w:tc>
              <w:tc>
                <w:tcPr>
                  <w:tcW w:w="75"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tc>
              <w:tc>
                <w:tcPr>
                  <w:tcW w:w="0" w:type="auto"/>
                  <w:vAlign w:val="center"/>
                  <w:hideMark/>
                </w:tcPr>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674178</w:t>
                  </w:r>
                </w:p>
              </w:tc>
            </w:tr>
            <w:tr w:rsidR="00DF2FA2" w:rsidRPr="00DF2FA2">
              <w:trPr>
                <w:tblCellSpacing w:w="15" w:type="dxa"/>
              </w:trPr>
              <w:tc>
                <w:tcPr>
                  <w:tcW w:w="3750"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M. PONENTE</w:t>
                  </w:r>
                </w:p>
              </w:tc>
              <w:tc>
                <w:tcPr>
                  <w:tcW w:w="75"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tc>
              <w:tc>
                <w:tcPr>
                  <w:tcW w:w="0" w:type="auto"/>
                  <w:vAlign w:val="center"/>
                  <w:hideMark/>
                </w:tcPr>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ARIEL SALAZAR RAMÍREZ</w:t>
                  </w:r>
                </w:p>
              </w:tc>
            </w:tr>
            <w:tr w:rsidR="00DF2FA2" w:rsidRPr="00DF2FA2">
              <w:trPr>
                <w:tblCellSpacing w:w="15" w:type="dxa"/>
              </w:trPr>
              <w:tc>
                <w:tcPr>
                  <w:tcW w:w="3750"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NÚMERO DE PROCESO</w:t>
                  </w:r>
                </w:p>
              </w:tc>
              <w:tc>
                <w:tcPr>
                  <w:tcW w:w="75"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tc>
              <w:tc>
                <w:tcPr>
                  <w:tcW w:w="0" w:type="auto"/>
                  <w:vAlign w:val="center"/>
                  <w:hideMark/>
                </w:tcPr>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T 1100102030002019-02436-00</w:t>
                  </w:r>
                </w:p>
              </w:tc>
            </w:tr>
            <w:tr w:rsidR="00DF2FA2" w:rsidRPr="00DF2FA2">
              <w:trPr>
                <w:tblCellSpacing w:w="15" w:type="dxa"/>
              </w:trPr>
              <w:tc>
                <w:tcPr>
                  <w:tcW w:w="3750"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NÚMERO DE PROVIDENCIA</w:t>
                  </w:r>
                </w:p>
              </w:tc>
              <w:tc>
                <w:tcPr>
                  <w:tcW w:w="75"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tc>
              <w:tc>
                <w:tcPr>
                  <w:tcW w:w="0" w:type="auto"/>
                  <w:vAlign w:val="center"/>
                  <w:hideMark/>
                </w:tcPr>
                <w:p w:rsidR="00DF2FA2" w:rsidRPr="00DF2FA2" w:rsidRDefault="00EB04A8" w:rsidP="00DF2FA2">
                  <w:pPr>
                    <w:rPr>
                      <w:rFonts w:ascii="Bookman Old Style" w:eastAsia="Times New Roman" w:hAnsi="Bookman Old Style" w:cs="Times New Roman"/>
                      <w:sz w:val="24"/>
                      <w:szCs w:val="24"/>
                      <w:lang w:eastAsia="es-CO"/>
                    </w:rPr>
                  </w:pPr>
                  <w:hyperlink r:id="rId5" w:history="1">
                    <w:r w:rsidR="00DF2FA2" w:rsidRPr="00EB04A8">
                      <w:rPr>
                        <w:rStyle w:val="Hipervnculo"/>
                        <w:rFonts w:ascii="Bookman Old Style" w:eastAsia="Times New Roman" w:hAnsi="Bookman Old Style" w:cs="Times New Roman"/>
                        <w:sz w:val="24"/>
                        <w:szCs w:val="24"/>
                        <w:lang w:eastAsia="es-CO"/>
                      </w:rPr>
                      <w:t>STC10965-2019</w:t>
                    </w:r>
                  </w:hyperlink>
                  <w:bookmarkStart w:id="0" w:name="_GoBack"/>
                  <w:bookmarkEnd w:id="0"/>
                </w:p>
              </w:tc>
            </w:tr>
            <w:tr w:rsidR="00DF2FA2" w:rsidRPr="00DF2FA2">
              <w:trPr>
                <w:tblCellSpacing w:w="15" w:type="dxa"/>
              </w:trPr>
              <w:tc>
                <w:tcPr>
                  <w:tcW w:w="3750"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CLASE DE ACTUACIÓN</w:t>
                  </w:r>
                </w:p>
              </w:tc>
              <w:tc>
                <w:tcPr>
                  <w:tcW w:w="75"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tc>
              <w:tc>
                <w:tcPr>
                  <w:tcW w:w="0" w:type="auto"/>
                  <w:vAlign w:val="center"/>
                  <w:hideMark/>
                </w:tcPr>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ACCIÓN DE TUTELA - PRIMERA INSTANCIA</w:t>
                  </w:r>
                </w:p>
              </w:tc>
            </w:tr>
            <w:tr w:rsidR="00DF2FA2" w:rsidRPr="00DF2FA2">
              <w:trPr>
                <w:tblCellSpacing w:w="15" w:type="dxa"/>
              </w:trPr>
              <w:tc>
                <w:tcPr>
                  <w:tcW w:w="3750"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TIPO DE PROVIDENCIA</w:t>
                  </w:r>
                </w:p>
              </w:tc>
              <w:tc>
                <w:tcPr>
                  <w:tcW w:w="75"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tc>
              <w:tc>
                <w:tcPr>
                  <w:tcW w:w="0" w:type="auto"/>
                  <w:vAlign w:val="center"/>
                  <w:hideMark/>
                </w:tcPr>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SENTENCIA</w:t>
                  </w:r>
                </w:p>
              </w:tc>
            </w:tr>
            <w:tr w:rsidR="00DF2FA2" w:rsidRPr="00DF2FA2">
              <w:trPr>
                <w:tblCellSpacing w:w="15" w:type="dxa"/>
              </w:trPr>
              <w:tc>
                <w:tcPr>
                  <w:tcW w:w="3750"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FECHA</w:t>
                  </w:r>
                </w:p>
              </w:tc>
              <w:tc>
                <w:tcPr>
                  <w:tcW w:w="75"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tc>
              <w:tc>
                <w:tcPr>
                  <w:tcW w:w="0" w:type="auto"/>
                  <w:vAlign w:val="center"/>
                  <w:hideMark/>
                </w:tcPr>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15/08/2019</w:t>
                  </w:r>
                </w:p>
              </w:tc>
            </w:tr>
            <w:tr w:rsidR="00DF2FA2" w:rsidRPr="00DF2FA2">
              <w:trPr>
                <w:tblCellSpacing w:w="15" w:type="dxa"/>
              </w:trPr>
              <w:tc>
                <w:tcPr>
                  <w:tcW w:w="3750"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DECISIÓN</w:t>
                  </w:r>
                </w:p>
              </w:tc>
              <w:tc>
                <w:tcPr>
                  <w:tcW w:w="75"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tc>
              <w:tc>
                <w:tcPr>
                  <w:tcW w:w="0" w:type="auto"/>
                  <w:vAlign w:val="center"/>
                  <w:hideMark/>
                </w:tcPr>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CONCEDE TUTELA</w:t>
                  </w:r>
                </w:p>
              </w:tc>
            </w:tr>
            <w:tr w:rsidR="00DF2FA2" w:rsidRPr="00DF2FA2">
              <w:trPr>
                <w:tblCellSpacing w:w="15" w:type="dxa"/>
              </w:trPr>
              <w:tc>
                <w:tcPr>
                  <w:tcW w:w="3750"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ACCIONADO</w:t>
                  </w:r>
                </w:p>
              </w:tc>
              <w:tc>
                <w:tcPr>
                  <w:tcW w:w="75"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tc>
              <w:tc>
                <w:tcPr>
                  <w:tcW w:w="0" w:type="auto"/>
                  <w:vAlign w:val="center"/>
                  <w:hideMark/>
                </w:tcPr>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JUZGADO TERCERO CIVIL DEL CIRCUITO Y SALA CIVIL DEL TRIBUNAL SUPERIOR DE DISTRITO JUDICIAL DE BOGOTÁ</w:t>
                  </w:r>
                </w:p>
              </w:tc>
            </w:tr>
            <w:tr w:rsidR="00DF2FA2" w:rsidRPr="00DF2FA2">
              <w:trPr>
                <w:tblCellSpacing w:w="15" w:type="dxa"/>
              </w:trPr>
              <w:tc>
                <w:tcPr>
                  <w:tcW w:w="3750"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ACCIONANTE</w:t>
                  </w:r>
                </w:p>
              </w:tc>
              <w:tc>
                <w:tcPr>
                  <w:tcW w:w="75"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tc>
              <w:tc>
                <w:tcPr>
                  <w:tcW w:w="0" w:type="auto"/>
                  <w:vAlign w:val="center"/>
                  <w:hideMark/>
                </w:tcPr>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GILMA JANNETH CANARIA PULIDO</w:t>
                  </w:r>
                </w:p>
              </w:tc>
            </w:tr>
            <w:tr w:rsidR="00DF2FA2" w:rsidRPr="00DF2FA2">
              <w:trPr>
                <w:tblCellSpacing w:w="15" w:type="dxa"/>
              </w:trPr>
              <w:tc>
                <w:tcPr>
                  <w:tcW w:w="3750"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FUENTE FORMAL</w:t>
                  </w:r>
                </w:p>
              </w:tc>
              <w:tc>
                <w:tcPr>
                  <w:tcW w:w="75" w:type="dxa"/>
                  <w:hideMark/>
                </w:tcPr>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tc>
              <w:tc>
                <w:tcPr>
                  <w:tcW w:w="0" w:type="auto"/>
                  <w:vAlign w:val="center"/>
                  <w:hideMark/>
                </w:tcPr>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Ley 546 de 1999 art. 24 / Ley 1537 de 2012 art. 38 / Código Civil art. 1964</w:t>
                  </w:r>
                </w:p>
              </w:tc>
            </w:tr>
          </w:tbl>
          <w:p w:rsidR="00DF2FA2" w:rsidRPr="00DF2FA2" w:rsidRDefault="00DF2FA2" w:rsidP="00DF2FA2">
            <w:pPr>
              <w:jc w:val="left"/>
              <w:rPr>
                <w:rFonts w:ascii="Bookman Old Style" w:eastAsia="Times New Roman" w:hAnsi="Bookman Old Style" w:cs="Times New Roman"/>
                <w:sz w:val="24"/>
                <w:szCs w:val="24"/>
                <w:lang w:eastAsia="es-CO"/>
              </w:rPr>
            </w:pPr>
          </w:p>
        </w:tc>
      </w:tr>
    </w:tbl>
    <w:p w:rsidR="00DF2FA2" w:rsidRPr="00DF2FA2" w:rsidRDefault="00DF2FA2" w:rsidP="00DF2FA2">
      <w:pPr>
        <w:rPr>
          <w:rFonts w:ascii="Bookman Old Style" w:eastAsia="Times New Roman" w:hAnsi="Bookman Old Style" w:cs="Times New Roman"/>
          <w:vanish/>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DF2FA2" w:rsidRPr="00DF2FA2" w:rsidTr="00DF2F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2FA2" w:rsidRPr="00DF2FA2" w:rsidRDefault="00DF2FA2" w:rsidP="00DF2FA2">
            <w:pPr>
              <w:jc w:val="left"/>
              <w:rPr>
                <w:rFonts w:ascii="Bookman Old Style" w:eastAsia="Times New Roman" w:hAnsi="Bookman Old Style" w:cs="Times New Roman"/>
                <w:sz w:val="24"/>
                <w:szCs w:val="24"/>
                <w:lang w:eastAsia="es-CO"/>
              </w:rPr>
            </w:pPr>
          </w:p>
          <w:p w:rsidR="00DF2FA2" w:rsidRPr="00DF2FA2" w:rsidRDefault="00DF2FA2" w:rsidP="00DF2FA2">
            <w:pPr>
              <w:jc w:val="left"/>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 xml:space="preserve">ASUNTO: </w:t>
            </w: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¿La providencia que niega las pretensiones de la demanda de declarar la existencia de un contrato de mutuo comercial, destinado a la financiación de vivienda, entre la cesionaria adquirente del crédito y los deudores hipotecarios, por falta de legitimación en la causa por activa, vulnera los derechos fundamentales de la accionante?</w:t>
            </w:r>
          </w:p>
          <w:p w:rsidR="00DF2FA2" w:rsidRPr="00DF2FA2" w:rsidRDefault="00DF2FA2" w:rsidP="00DF2FA2">
            <w:pPr>
              <w:jc w:val="left"/>
              <w:rPr>
                <w:rFonts w:ascii="Bookman Old Style" w:eastAsia="Times New Roman" w:hAnsi="Bookman Old Style" w:cs="Times New Roman"/>
                <w:sz w:val="24"/>
                <w:szCs w:val="24"/>
                <w:lang w:eastAsia="es-CO"/>
              </w:rPr>
            </w:pPr>
          </w:p>
        </w:tc>
      </w:tr>
    </w:tbl>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lastRenderedPageBreak/>
        <w:t xml:space="preserve">TEMA: </w:t>
      </w:r>
      <w:r w:rsidRPr="00DF2FA2">
        <w:rPr>
          <w:rFonts w:ascii="Bookman Old Style" w:eastAsia="Times New Roman" w:hAnsi="Bookman Old Style" w:cs="Times New Roman"/>
          <w:b/>
          <w:bCs/>
          <w:sz w:val="24"/>
          <w:szCs w:val="24"/>
          <w:lang w:eastAsia="es-CO"/>
        </w:rPr>
        <w:t>ACCIÓN DE TUTELA CONTRA PROVIDENCIA JUDICIAL</w:t>
      </w:r>
      <w:r w:rsidRPr="00DF2FA2">
        <w:rPr>
          <w:rFonts w:ascii="Bookman Old Style" w:eastAsia="Times New Roman" w:hAnsi="Bookman Old Style" w:cs="Times New Roman"/>
          <w:sz w:val="24"/>
          <w:szCs w:val="24"/>
          <w:lang w:eastAsia="es-CO"/>
        </w:rPr>
        <w:t xml:space="preserve"> - Procedencia excepcional de la acción</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Tesis:</w:t>
      </w: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«Tal como ha sido sostenido por la jurisprudencia nacional, por regla general la acción de tutela no procede contra providencias judiciales y, por tanto, sólo en forma excepcional resulta viable la prosperidad del amparo para atacarlas cuando con ellas se causa vulneración a los derechos fundamentales de los asociados.</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Los criterios que se han establecido para identificar las causales de </w:t>
      </w:r>
      <w:proofErr w:type="spellStart"/>
      <w:r w:rsidRPr="00DF2FA2">
        <w:rPr>
          <w:rFonts w:ascii="Bookman Old Style" w:eastAsia="Times New Roman" w:hAnsi="Bookman Old Style" w:cs="Times New Roman"/>
          <w:sz w:val="24"/>
          <w:szCs w:val="24"/>
          <w:lang w:eastAsia="es-CO"/>
        </w:rPr>
        <w:t>procedibilidad</w:t>
      </w:r>
      <w:proofErr w:type="spellEnd"/>
      <w:r w:rsidRPr="00DF2FA2">
        <w:rPr>
          <w:rFonts w:ascii="Bookman Old Style" w:eastAsia="Times New Roman" w:hAnsi="Bookman Old Style" w:cs="Times New Roman"/>
          <w:sz w:val="24"/>
          <w:szCs w:val="24"/>
          <w:lang w:eastAsia="es-CO"/>
        </w:rPr>
        <w:t xml:space="preserve"> en estos eventos están cimentados en el reproche que merece toda actividad de administración de justicia arbitraria, caprichosa, infundada o rebelada contra las preceptivas legales que rigen el respectivo trámite, con detrimento de las garantías reconocidas por la Constitución Política a las personas.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Una de las causas que justifican la procedencia del amparo contra las decisiones proferidas por los juzgadores, se configura cundo se incurre en un defecto sustantivo por desconocimiento del precedente, entendido éste por la Corte Constitucional en sentencia SU 354 de 2017, como "la sentencia o el conjunto de ellas, anteriores a un caso determinado, que por su pertinencia y semejanza en los problemas jurídicos resueltos, debe necesariamente considerarse por las autoridades judiciales al momento de emitir un fallo"; como los supuestos fácticos idénticos deben recibir un tratamiento igual, el fallo precedente debería determinar el sentido del asunto posterior».</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sz w:val="24"/>
          <w:szCs w:val="24"/>
          <w:lang w:eastAsia="es-CO"/>
        </w:rPr>
        <w:t>DERECHO COMERCIAL</w:t>
      </w:r>
      <w:r w:rsidRPr="00DF2FA2">
        <w:rPr>
          <w:rFonts w:ascii="Bookman Old Style" w:eastAsia="Times New Roman" w:hAnsi="Bookman Old Style" w:cs="Times New Roman"/>
          <w:sz w:val="24"/>
          <w:szCs w:val="24"/>
          <w:lang w:eastAsia="es-CO"/>
        </w:rPr>
        <w:t xml:space="preserve"> - Crédito de vivienda - Cesión de créditos: procedencia de la cesión de los créditos en favor de personas naturales - reseña jurisprudencial</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Tesis:</w:t>
      </w:r>
    </w:p>
    <w:p w:rsidR="00DF2FA2" w:rsidRPr="00DF2FA2" w:rsidRDefault="00DF2FA2" w:rsidP="00DF2FA2">
      <w:pPr>
        <w:rPr>
          <w:rFonts w:ascii="Bookman Old Style" w:eastAsia="Times New Roman" w:hAnsi="Bookman Old Style" w:cs="Times New Roman"/>
          <w:sz w:val="24"/>
          <w:szCs w:val="24"/>
          <w:lang w:eastAsia="es-CO"/>
        </w:rPr>
      </w:pPr>
      <w:proofErr w:type="gramStart"/>
      <w:r w:rsidRPr="00DF2FA2">
        <w:rPr>
          <w:rFonts w:ascii="Bookman Old Style" w:eastAsia="Times New Roman" w:hAnsi="Bookman Old Style" w:cs="Times New Roman"/>
          <w:sz w:val="24"/>
          <w:szCs w:val="24"/>
          <w:lang w:eastAsia="es-CO"/>
        </w:rPr>
        <w:t>«(</w:t>
      </w:r>
      <w:proofErr w:type="gramEnd"/>
      <w:r w:rsidRPr="00DF2FA2">
        <w:rPr>
          <w:rFonts w:ascii="Bookman Old Style" w:eastAsia="Times New Roman" w:hAnsi="Bookman Old Style" w:cs="Times New Roman"/>
          <w:sz w:val="24"/>
          <w:szCs w:val="24"/>
          <w:lang w:eastAsia="es-CO"/>
        </w:rPr>
        <w:t xml:space="preserve">...) en casos que guardan similitud con el planteado, esta Sala ha sostenido que la aludida transferencia es viable.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Así quedó establecido en la providencia STC5325-2014 (2 </w:t>
      </w:r>
      <w:proofErr w:type="spellStart"/>
      <w:r w:rsidRPr="00DF2FA2">
        <w:rPr>
          <w:rFonts w:ascii="Bookman Old Style" w:eastAsia="Times New Roman" w:hAnsi="Bookman Old Style" w:cs="Times New Roman"/>
          <w:sz w:val="24"/>
          <w:szCs w:val="24"/>
          <w:lang w:eastAsia="es-CO"/>
        </w:rPr>
        <w:t>may</w:t>
      </w:r>
      <w:proofErr w:type="spellEnd"/>
      <w:r w:rsidRPr="00DF2FA2">
        <w:rPr>
          <w:rFonts w:ascii="Bookman Old Style" w:eastAsia="Times New Roman" w:hAnsi="Bookman Old Style" w:cs="Times New Roman"/>
          <w:sz w:val="24"/>
          <w:szCs w:val="24"/>
          <w:lang w:eastAsia="es-CO"/>
        </w:rPr>
        <w:t xml:space="preserve">. 2014, rad. 2014-00805-00), donde se indicó: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"En el caso bajo examen, la providencia del Tribunal amerita el calificativo de `vía de hecho´, en cuanto incurrió en defecto sustantivo al dar un alcance restrictivo al artículo 24 de la Ley 546 de 1999, modificado por el 38 de la Ley 1537 de 2012 que prevé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Cesión de créditos. En cualquier momento, los créditos hipotecarios para vivienda individual podrán ser cedidos, a petición del deudor, a favor de otra </w:t>
      </w:r>
      <w:r w:rsidRPr="00DF2FA2">
        <w:rPr>
          <w:rFonts w:ascii="Bookman Old Style" w:eastAsia="Times New Roman" w:hAnsi="Bookman Old Style" w:cs="Times New Roman"/>
          <w:sz w:val="24"/>
          <w:szCs w:val="24"/>
          <w:lang w:eastAsia="es-CO"/>
        </w:rPr>
        <w:lastRenderedPageBreak/>
        <w:t xml:space="preserve">entidad financiera…Para tal efecto, los establecimientos de crédito autorizarán, en un plazo no mayor de diez (10) días hábiles, la cesión del crédito y sus garantías, una vez el deudor entregue la oferta vinculante del nuevo acreedor. Dicha cesión tendrá los efectos previstos por el artículo 1964 del Código Civil… La cesión de créditos no generará derechos notariales, gastos notariales e impuestos de timbre.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De acuerdo con ello expuso que la anterior normativa «no permite que una persona de la especie humana, (sic) individualmente considerada, asuma, por cesión del crédito, la calidad de acreedora» en esta clase de obligaciones; que las sentencias dictadas por la Corte Constitucional y el Consejo de Estado sobre el UPAC «restringió sus operaciones, no permitiendo que las personas de la especie humana (sic) ostenten la calidad de acreedoras…al contrario, son dichas personas, las que se pueden ostentar su condición de deudoras» (folio 29).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Todo esto para concluir que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confirmará el auto de primera instancia, porque el demandante no cumplió con el requisito exigido por el juzgado, en cuanto a la calidad de acreedor de un crédito para financiación a largo plazo de vivienda regulado por la Ley 546 de 1999, situación que atenta, de entrada, contra la claridad y expresividad, que debe contener el documento que se pretende hacer valer a través de la vía ejecutiva (folio 30).</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Es decir, estableció ab initio una falta de legitimación en la causa del acreedor bajo el argumento único de corresponder a una persona natural, desconociendo la cesión entre la Compañía de Gerenciamiento de Activos S.A.S. y José Roberto Isaza Pérez, cuyos efectos están consagrados en el artículo 1964 y siguientes del Código Civil.</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En un caso similar, en el que la autoridad accionada dijo que «el artículo 24 de la ley 546 de 1999, prevé que los créditos “podrán” ser cedidos a favor de otra entidad financiera. Y quiere decir, que no establece exclusividad frente a esta clase de entidades sino que es general», por lo que «bien puede ser a otra o una persona natural el cesionario: cesión que tendrá los mismos efectos consagrados en el artículo 1964 del C. Civil. Este fundamento para afianzar que el artículo 24 ib., no derogó ni varió los efectos de la cesión», la Sala expuso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 la decisión adoptada no merece reproche desde la óptica </w:t>
      </w:r>
      <w:proofErr w:type="spellStart"/>
      <w:r w:rsidRPr="00DF2FA2">
        <w:rPr>
          <w:rFonts w:ascii="Bookman Old Style" w:eastAsia="Times New Roman" w:hAnsi="Bookman Old Style" w:cs="Times New Roman"/>
          <w:sz w:val="24"/>
          <w:szCs w:val="24"/>
          <w:lang w:eastAsia="es-CO"/>
        </w:rPr>
        <w:t>ius</w:t>
      </w:r>
      <w:proofErr w:type="spellEnd"/>
      <w:r w:rsidRPr="00DF2FA2">
        <w:rPr>
          <w:rFonts w:ascii="Bookman Old Style" w:eastAsia="Times New Roman" w:hAnsi="Bookman Old Style" w:cs="Times New Roman"/>
          <w:sz w:val="24"/>
          <w:szCs w:val="24"/>
          <w:lang w:eastAsia="es-CO"/>
        </w:rPr>
        <w:t xml:space="preserve"> fundamental, pues no obedeció a voluntad acomodaticia alguna, como tampoco a la apreciación contraevidente de los elementos demostrativos llevados al proceso, sino a un discernimiento razonable que se sustentó en </w:t>
      </w:r>
      <w:r w:rsidRPr="00DF2FA2">
        <w:rPr>
          <w:rFonts w:ascii="Bookman Old Style" w:eastAsia="Times New Roman" w:hAnsi="Bookman Old Style" w:cs="Times New Roman"/>
          <w:sz w:val="24"/>
          <w:szCs w:val="24"/>
          <w:lang w:eastAsia="es-CO"/>
        </w:rPr>
        <w:lastRenderedPageBreak/>
        <w:t xml:space="preserve">la normatividad vigente y en las reglas de la sana crítica, por lo que las providencias en cuestión no pueden ser catalogadas como anómalas por conducto de veleidad o ligereza de quienes la emitieron (CSJ, SCT 13 de septiembre de 2012, </w:t>
      </w:r>
      <w:proofErr w:type="spellStart"/>
      <w:r w:rsidRPr="00DF2FA2">
        <w:rPr>
          <w:rFonts w:ascii="Bookman Old Style" w:eastAsia="Times New Roman" w:hAnsi="Bookman Old Style" w:cs="Times New Roman"/>
          <w:sz w:val="24"/>
          <w:szCs w:val="24"/>
          <w:lang w:eastAsia="es-CO"/>
        </w:rPr>
        <w:t>exp</w:t>
      </w:r>
      <w:proofErr w:type="spellEnd"/>
      <w:r w:rsidRPr="00DF2FA2">
        <w:rPr>
          <w:rFonts w:ascii="Bookman Old Style" w:eastAsia="Times New Roman" w:hAnsi="Bookman Old Style" w:cs="Times New Roman"/>
          <w:sz w:val="24"/>
          <w:szCs w:val="24"/>
          <w:lang w:eastAsia="es-CO"/>
        </w:rPr>
        <w:t xml:space="preserve">. 00612-01).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En sentencia de 24 de octubre de 2011, </w:t>
      </w:r>
      <w:proofErr w:type="spellStart"/>
      <w:r w:rsidRPr="00DF2FA2">
        <w:rPr>
          <w:rFonts w:ascii="Bookman Old Style" w:eastAsia="Times New Roman" w:hAnsi="Bookman Old Style" w:cs="Times New Roman"/>
          <w:sz w:val="24"/>
          <w:szCs w:val="24"/>
          <w:lang w:eastAsia="es-CO"/>
        </w:rPr>
        <w:t>exp</w:t>
      </w:r>
      <w:proofErr w:type="spellEnd"/>
      <w:r w:rsidRPr="00DF2FA2">
        <w:rPr>
          <w:rFonts w:ascii="Bookman Old Style" w:eastAsia="Times New Roman" w:hAnsi="Bookman Old Style" w:cs="Times New Roman"/>
          <w:sz w:val="24"/>
          <w:szCs w:val="24"/>
          <w:lang w:eastAsia="es-CO"/>
        </w:rPr>
        <w:t xml:space="preserve">. 02182-00, esta Corporación ya había manifestado que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no resulta viable la protección constitucional demandada, en cuanto que la decisión con la que el Tribunal Superior del Distrito Judicial de Bogotá confirmó el auto dictado por el funcionario judicial demandado, en el sentido de aceptar a los señores…como cesionarios del crédito reclamado por la sociedad demandante, dentro de la ejecución hipotecaria instaurada contra el accionante… provino de las razonables consideraciones que se materializaron en la providencia dictada el 26 de junio de 2011…cuestión que impone señalar, entonces, que se está frente a un proceder que luce ajeno al estudio constitucional previsto en el artículo 86 de la Carta Política…Téngase en cuenta que el Tribunal Superior del Distrito Judicial de Bogotá, tras dejar sentado que en los eventos respecto de los cuales “el crédito objeto de trasmisión se halla incorporado en un título valor, este circula con plenos efectos cambiarios por medio del endoso…Por tanto, como la autoridad judicial competente expuso los motivos para confirmar el auto que aceptó la indicada solicitud de cesión del crédito, y esas consideraciones no se muestran irrazonables o caprichosas, dicho proceder es refractario a la censura de naturaleza constitucional, reservada, como ya se ha señalado, para las actuaciones arbitrarias o eminentemente subjetivas, que lesionan en derecho fundamental al debido proceso."</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La citada postura se reiteró recientemente en las sentencias STC13436-2018 (17 oct. 2018, rad. 2018-02646-00) y STC6526-2019 (24 </w:t>
      </w:r>
      <w:proofErr w:type="spellStart"/>
      <w:r w:rsidRPr="00DF2FA2">
        <w:rPr>
          <w:rFonts w:ascii="Bookman Old Style" w:eastAsia="Times New Roman" w:hAnsi="Bookman Old Style" w:cs="Times New Roman"/>
          <w:sz w:val="24"/>
          <w:szCs w:val="24"/>
          <w:lang w:eastAsia="es-CO"/>
        </w:rPr>
        <w:t>may</w:t>
      </w:r>
      <w:proofErr w:type="spellEnd"/>
      <w:r w:rsidRPr="00DF2FA2">
        <w:rPr>
          <w:rFonts w:ascii="Bookman Old Style" w:eastAsia="Times New Roman" w:hAnsi="Bookman Old Style" w:cs="Times New Roman"/>
          <w:sz w:val="24"/>
          <w:szCs w:val="24"/>
          <w:lang w:eastAsia="es-CO"/>
        </w:rPr>
        <w:t xml:space="preserve">. 2019, rad. 2019-00436-01).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En la primera de ellas se analizó un asunto en el que el sentenciador ad </w:t>
      </w:r>
      <w:proofErr w:type="spellStart"/>
      <w:r w:rsidRPr="00DF2FA2">
        <w:rPr>
          <w:rFonts w:ascii="Bookman Old Style" w:eastAsia="Times New Roman" w:hAnsi="Bookman Old Style" w:cs="Times New Roman"/>
          <w:sz w:val="24"/>
          <w:szCs w:val="24"/>
          <w:lang w:eastAsia="es-CO"/>
        </w:rPr>
        <w:t>quem</w:t>
      </w:r>
      <w:proofErr w:type="spellEnd"/>
      <w:r w:rsidRPr="00DF2FA2">
        <w:rPr>
          <w:rFonts w:ascii="Bookman Old Style" w:eastAsia="Times New Roman" w:hAnsi="Bookman Old Style" w:cs="Times New Roman"/>
          <w:sz w:val="24"/>
          <w:szCs w:val="24"/>
          <w:lang w:eastAsia="es-CO"/>
        </w:rPr>
        <w:t xml:space="preserve"> revocó la determinación del juez del conocimiento y, en su lugar, se abstuvo de continuar la ejecución por falta de legitimación del ejecutante por tratarse de una persona natural a quien le fue cedida una obligación hipotecaria contraída para la adquisición de vivienda y la garantía real que estaba aparejada.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La Corte consideró que el juzgador incurrió en un defecto frente al cual se tornaba procedente la concesión del amparo, dado que "la posición adoptada por la jurisprudencia constitucional de esta Corporación, imperante frente al particular, tiene establecido que la Ley 546 de 1999, incluidas sus modificaciones, no prohíbe que las personas naturales sean beneficiarias de cesiones de los créditos de vivienda a los que alude tal normatividad, lo que no sufre variación alguna por la emisión de la sentencia C-785/14 de la </w:t>
      </w:r>
      <w:r w:rsidRPr="00DF2FA2">
        <w:rPr>
          <w:rFonts w:ascii="Bookman Old Style" w:eastAsia="Times New Roman" w:hAnsi="Bookman Old Style" w:cs="Times New Roman"/>
          <w:sz w:val="24"/>
          <w:szCs w:val="24"/>
          <w:lang w:eastAsia="es-CO"/>
        </w:rPr>
        <w:lastRenderedPageBreak/>
        <w:t>Corte Constitucional que le sirvió de soporte, pues lo único que allí dispuso esa Colegiatura fue «Declararse INHIBIDA para emitir un pronunciamiento de fondo sobre la constitucionalidad del artículo 38 de la Ley 1537 de 2012...".</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En el otro pronunciamiento, la Sala determinó que al confirmar la decisión de dejar sin efectos el mandamiento de pago en razón de que la parte demandante no podía recibir en cesión una obligación hipotecaria de aquellas a las que hace referencia la Ley 546 de 1999 por su condición de persona natural, incurrió en una errada interpretación del artículo 38 de la Ley 1537 de 2012, defecto sustantivo en virtud del cual debía prosperar la acción de tutela».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sz w:val="24"/>
          <w:szCs w:val="24"/>
          <w:lang w:eastAsia="es-CO"/>
        </w:rPr>
        <w:t>DERECHO COMERCIAL</w:t>
      </w:r>
      <w:r w:rsidRPr="00DF2FA2">
        <w:rPr>
          <w:rFonts w:ascii="Bookman Old Style" w:eastAsia="Times New Roman" w:hAnsi="Bookman Old Style" w:cs="Times New Roman"/>
          <w:sz w:val="24"/>
          <w:szCs w:val="24"/>
          <w:lang w:eastAsia="es-CO"/>
        </w:rPr>
        <w:t xml:space="preserve"> - Crédito de vivienda - Cesión de créditos: alcance de la limitación prevista en el artículo 38 de la Ley 1537 de 2012</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Tesis:</w:t>
      </w: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la intención del legislador al consagrar, en el artículo 38 de la Ley 1537 de 2012 modificatorio del canon 24 de la Ley 546 de 1999, la imposibilidad de la cesión a persona distinta de una entidad controlada y vigilada por el Estado a través de la Superintendencia Financiera, se circunscribe tan sólo a que una entidad idónea del sector financiero asuma la responsabilidad por las consecuencias legales del manejo de los créditos de vivienda, de su otorgamiento, de la dirección y, administración del sistema financiero, así como de los recursos provenientes del ahorro privado, tal y como se estableció en la sentencia C-955 de 2000, citada por la C-785 de 2014, sin determinar limitante alguna frente a la cesión de los derechos del crédito que se incorporan en un título valor, que ha de tener efectos cambiarios a través del endoso».</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sz w:val="24"/>
          <w:szCs w:val="24"/>
          <w:lang w:eastAsia="es-CO"/>
        </w:rPr>
        <w:t>DERECHO A LA VIVIENDA DIGNA</w:t>
      </w:r>
      <w:r w:rsidRPr="00DF2FA2">
        <w:rPr>
          <w:rFonts w:ascii="Bookman Old Style" w:eastAsia="Times New Roman" w:hAnsi="Bookman Old Style" w:cs="Times New Roman"/>
          <w:sz w:val="24"/>
          <w:szCs w:val="24"/>
          <w:lang w:eastAsia="es-CO"/>
        </w:rPr>
        <w:t xml:space="preserve"> - Crédito de vivienda: la cesión de un crédito hipotecario de vivienda a una persona natural, no tiene aptitud para mutar la naturaleza de la obligación, ni suprimirle los beneficios y garantías conferidos a los deudores por el legislador</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Tesis:</w:t>
      </w: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 debe repararse en que la cesión a una persona natural de un crédito hipotecario destinado a la adquisición de una solución de vivienda, no tiene aptitud para mutar la naturaleza de la obligación, ni produce el efecto de la supresión o eliminación de los beneficios y garantías que el legislador le ha conferido a los deudores en razón de esa esencia y del bien jurídico constitucional que está llamado a proteger -la vivienda digna-, lo que impone al cesionario en su condición de actual titular del derecho de crédito un conjunto de cargas cuya satisfacción es obligatoria, entre ellas, la reestructuración.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lastRenderedPageBreak/>
        <w:t>Desde luego que si la concertación respecto del valor de las cuotas a pagar, sistema de amortización, tasa de interés y plazo, no se obtiene debido a la contumacia de los deudores como aconteció en este caso, este obstáculo no le cierra el paso al acreedor, que, en ausencia de "diferencias irreconciliables" respecto de lo anterior con los obligados, como presupuesto exigido por la sentencia SU-813-07 para reclamar la intervención de la Superintendencia Financiera, puede acudir al juicio declarativo, proceder que, en efecto, observó el accionante sin que pueda oponérsele la ausencia del presupuesto de la sentencia de fondo consistente en la legitimación para la causa judicial, como quiera que la titularidad del crédito recibida por virtud de la cesión, la cual no está prohibida ni limitada, hace exigible el cumplimiento de todas las obligaciones que frente al deudor tenía la institución financiera otorgante del préstamo».</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sz w:val="24"/>
          <w:szCs w:val="24"/>
          <w:lang w:eastAsia="es-CO"/>
        </w:rPr>
        <w:t>PRECEDENTE JURISPRUDENCIAL</w:t>
      </w:r>
      <w:r w:rsidRPr="00DF2FA2">
        <w:rPr>
          <w:rFonts w:ascii="Bookman Old Style" w:eastAsia="Times New Roman" w:hAnsi="Bookman Old Style" w:cs="Times New Roman"/>
          <w:sz w:val="24"/>
          <w:szCs w:val="24"/>
          <w:lang w:eastAsia="es-CO"/>
        </w:rPr>
        <w:t xml:space="preserve"> - Carácter vinculante (c. j.)</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sz w:val="24"/>
          <w:szCs w:val="24"/>
          <w:lang w:eastAsia="es-CO"/>
        </w:rPr>
        <w:t>DERECHO A LA IGUALDAD</w:t>
      </w:r>
      <w:r w:rsidRPr="00DF2FA2">
        <w:rPr>
          <w:rFonts w:ascii="Bookman Old Style" w:eastAsia="Times New Roman" w:hAnsi="Bookman Old Style" w:cs="Times New Roman"/>
          <w:sz w:val="24"/>
          <w:szCs w:val="24"/>
          <w:lang w:eastAsia="es-CO"/>
        </w:rPr>
        <w:t xml:space="preserve"> - vulneración del derecho cuando se desconoce el precedente jurisprudencial (c. j.)</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Tesis:</w:t>
      </w: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«En relación con aplicación del precedente jurisprudencial, la Corte Constitucional ha precisado que cuando se resuelven asuntos semejantes de manera disímil se incurre en desconocimiento a la prerrogativa superior de la igualdad.</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Sobre este punto específico, señaló:</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 La sentencia C-816 de 2011, recuerda la línea jurisprudencial sobre la obligatoriedad de la jurisprudencia y los límites de los órganos de cierre jurisdiccional. Retoma las tensiones con la autonomía judicial y enfatiza en el respeto a la igualdad como fundamento de la </w:t>
      </w:r>
      <w:proofErr w:type="spellStart"/>
      <w:r w:rsidRPr="00DF2FA2">
        <w:rPr>
          <w:rFonts w:ascii="Bookman Old Style" w:eastAsia="Times New Roman" w:hAnsi="Bookman Old Style" w:cs="Times New Roman"/>
          <w:sz w:val="24"/>
          <w:szCs w:val="24"/>
          <w:lang w:eastAsia="es-CO"/>
        </w:rPr>
        <w:t>vinculatoriedad</w:t>
      </w:r>
      <w:proofErr w:type="spellEnd"/>
      <w:r w:rsidRPr="00DF2FA2">
        <w:rPr>
          <w:rFonts w:ascii="Bookman Old Style" w:eastAsia="Times New Roman" w:hAnsi="Bookman Old Style" w:cs="Times New Roman"/>
          <w:sz w:val="24"/>
          <w:szCs w:val="24"/>
          <w:lang w:eastAsia="es-CO"/>
        </w:rPr>
        <w:t xml:space="preserve"> del precedente. La sentencia T-918 de 2010, muestra un panorama de la jurisprudencia vigente en esas materias y recuerda que, de conformidad con los artículos 228 y 230 de la Constitución, los jueces gozan de autonomía e independencia para el ejercicio de sus funciones”.</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“En ese sentido, la autonomía judicial en el proceso de interpretación y aplicación del ordenamiento jurídico no es absoluta, uno de sus principales límites se encuentra en el derecho de toda persona a recibir el mismo tratamiento por parte de las autoridades judiciales que supone igualdad en la interpretación y en la aplicación de la ley. En efecto, existe un problema de relevancia constitucional cuando en franco desconocimiento del derecho a la igualdad, con base en la prerrogativa de la autonomía e independencia de la función judicial, los jueces adoptan decisiones disímiles frente a casos semejantes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lastRenderedPageBreak/>
        <w:t xml:space="preserve">“Los fallos de las autoridades llamadas a asegurar la protección de los derechos de las personas, o llamadas a definir la interpretación normativa para casos concretos, delimitan parte del engranaje del ordenamiento jurídico. De allí que, sentencias contradictorias de las autoridades judiciales en circunstancias en que aparentemente debería darse un trato igualitario, generan indefinición en elementos del ordenamiento y favorecen la contradicción o el desconocimiento del derecho a la igualdad de los asociados (…)”».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sz w:val="24"/>
          <w:szCs w:val="24"/>
          <w:lang w:eastAsia="es-CO"/>
        </w:rPr>
        <w:t>DERECHO AL DEBIDO PROCESO</w:t>
      </w:r>
      <w:r w:rsidRPr="00DF2FA2">
        <w:rPr>
          <w:rFonts w:ascii="Bookman Old Style" w:eastAsia="Times New Roman" w:hAnsi="Bookman Old Style" w:cs="Times New Roman"/>
          <w:sz w:val="24"/>
          <w:szCs w:val="24"/>
          <w:lang w:eastAsia="es-CO"/>
        </w:rPr>
        <w:t xml:space="preserve"> - Proceso declarativo: vulneración del derecho por desconocimiento del precedente jurisprudencial, que reconoce la procedencia de la cesión del crédito hipotecario en favor de personas naturales</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sz w:val="24"/>
          <w:szCs w:val="24"/>
          <w:lang w:eastAsia="es-CO"/>
        </w:rPr>
        <w:t>DERECHO AL DEBIDO PROCESO</w:t>
      </w:r>
      <w:r w:rsidRPr="00DF2FA2">
        <w:rPr>
          <w:rFonts w:ascii="Bookman Old Style" w:eastAsia="Times New Roman" w:hAnsi="Bookman Old Style" w:cs="Times New Roman"/>
          <w:sz w:val="24"/>
          <w:szCs w:val="24"/>
          <w:lang w:eastAsia="es-CO"/>
        </w:rPr>
        <w:t xml:space="preserve"> - Proceso declarativo: vulneración del derecho al negar las pretensiones de la demanda por falta de legitimación en la causa por activa de la accionante, desconociendo la validez de la cesión del crédito hipotecario efectuado en su favor por la Compañía de Gerenciamiento de Activos</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b/>
          <w:bCs/>
          <w:color w:val="7D3B05"/>
          <w:sz w:val="24"/>
          <w:szCs w:val="24"/>
          <w:lang w:eastAsia="es-CO"/>
        </w:rPr>
        <w:t>Tesis:</w:t>
      </w: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 partir del examen de la providencia dictada por el tribunal accionado el 5 de marzo último, en la que confirmó en su integridad lo decidido por el a quo, al estimar ausente el presupuesto de legitimación en la causa por activa, se advierte que debe concederse la protección reclamada, toda vez que la citada autoridad transgredió los derechos fundamentales invocados al desconocer la procedencia de la cesión de los créditos de vivienda a favor de personas naturales, aspecto sobre el cual ha insistido esta Corporación en reiterados pronunciamientos de tutela.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Contrastada la decisión adoptada por el Tribunal con las premisas que se dejan expuestas, se colige que con la providencia censurada, dicha autoridad vulneró los derechos fundamentales de la accionante al desconocer la jurisprudencia de esta Corporación en relación con la viabilidad de la transferencia de créditos de vivienda a personas naturales, en la cual se ha determinado que no existe una prohibición o limitación al respecto y el cesionario, aun siendo ajeno al sistema especializado de financiación de vivienda a largo plazo, tiene la obligación de asegurar las garantías reconocidas a los deudores por la Ley 546 de 1999 y sus modificaciones, entre ellas, la concerniente a la reestructuración de la deuda. </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 xml:space="preserve">Aunado a ello, no puede perderse de vista que las cesiones que se celebraron en el presente caso, no fueron realizadas durante la ejecución contractual </w:t>
      </w:r>
      <w:r w:rsidRPr="00DF2FA2">
        <w:rPr>
          <w:rFonts w:ascii="Bookman Old Style" w:eastAsia="Times New Roman" w:hAnsi="Bookman Old Style" w:cs="Times New Roman"/>
          <w:sz w:val="24"/>
          <w:szCs w:val="24"/>
          <w:lang w:eastAsia="es-CO"/>
        </w:rPr>
        <w:lastRenderedPageBreak/>
        <w:t>del préstamo, sino con ocasión del proceso ejecutivo que cursó en el Juzgado Trece Civil del Circuito de Bogotá, razón por la cual el desplazamiento del acreedor inicial no reviste trascendencia jurídica en el trámite procesal.</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Se concluye que la determinación objeto de reproche es contraria a la jurisprudencia de esta Corporación, puesto que el asunto ameritaba una solución equivalente a la brindada en los precedentes expuestos, de acuerdo al contexto descrito, lo cual no aconteció.</w:t>
      </w:r>
    </w:p>
    <w:p w:rsidR="00DF2FA2" w:rsidRPr="00DF2FA2" w:rsidRDefault="00DF2FA2" w:rsidP="00DF2FA2">
      <w:pPr>
        <w:rPr>
          <w:rFonts w:ascii="Bookman Old Style" w:eastAsia="Times New Roman" w:hAnsi="Bookman Old Style" w:cs="Times New Roman"/>
          <w:sz w:val="24"/>
          <w:szCs w:val="24"/>
          <w:lang w:eastAsia="es-CO"/>
        </w:rPr>
      </w:pPr>
    </w:p>
    <w:p w:rsidR="00DF2FA2" w:rsidRPr="00DF2FA2" w:rsidRDefault="00DF2FA2" w:rsidP="00DF2FA2">
      <w:pPr>
        <w:rPr>
          <w:rFonts w:ascii="Bookman Old Style" w:eastAsia="Times New Roman" w:hAnsi="Bookman Old Style" w:cs="Times New Roman"/>
          <w:sz w:val="24"/>
          <w:szCs w:val="24"/>
          <w:lang w:eastAsia="es-CO"/>
        </w:rPr>
      </w:pPr>
      <w:r w:rsidRPr="00DF2FA2">
        <w:rPr>
          <w:rFonts w:ascii="Bookman Old Style" w:eastAsia="Times New Roman" w:hAnsi="Bookman Old Style" w:cs="Times New Roman"/>
          <w:sz w:val="24"/>
          <w:szCs w:val="24"/>
          <w:lang w:eastAsia="es-CO"/>
        </w:rPr>
        <w:t>En consecuencia, se accederá a la protección invocada, para ordenar a la Sala Civil del Tribunal Superior de Bogotá declarar sin valor ni efecto la decisión de 5 de marzo de 2019 y las demás actuaciones que se desprendan de esta determinación, para en el término que le será señalado, profiera un nuevo fallo en el que resuelva el recurso de apelación interpuesto por la accionante teniendo en cuenta lo aquí considerado».</w:t>
      </w:r>
    </w:p>
    <w:p w:rsidR="00DF2FA2" w:rsidRPr="00DF2FA2" w:rsidRDefault="00DF2FA2" w:rsidP="00DF2FA2">
      <w:pPr>
        <w:jc w:val="left"/>
        <w:rPr>
          <w:rFonts w:ascii="Bookman Old Style" w:eastAsia="Times New Roman" w:hAnsi="Bookman Old Style" w:cs="Times New Roman"/>
          <w:sz w:val="24"/>
          <w:szCs w:val="24"/>
          <w:lang w:eastAsia="es-CO"/>
        </w:rPr>
      </w:pPr>
    </w:p>
    <w:p w:rsidR="00B763C0" w:rsidRPr="00DF2FA2" w:rsidRDefault="00B763C0" w:rsidP="00DF2FA2">
      <w:pPr>
        <w:jc w:val="left"/>
        <w:rPr>
          <w:rFonts w:ascii="Bookman Old Style" w:eastAsia="Times New Roman" w:hAnsi="Bookman Old Style" w:cs="Times New Roman"/>
          <w:sz w:val="24"/>
          <w:szCs w:val="24"/>
          <w:lang w:eastAsia="es-CO"/>
        </w:rPr>
      </w:pPr>
    </w:p>
    <w:sectPr w:rsidR="00B763C0" w:rsidRPr="00DF2F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A2"/>
    <w:rsid w:val="00B763C0"/>
    <w:rsid w:val="00DF2FA2"/>
    <w:rsid w:val="00EB04A8"/>
    <w:rsid w:val="00F0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9AC8F-3F7F-4602-BBA5-324B088F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B04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247276">
      <w:bodyDiv w:val="1"/>
      <w:marLeft w:val="0"/>
      <w:marRight w:val="0"/>
      <w:marTop w:val="0"/>
      <w:marBottom w:val="0"/>
      <w:divBdr>
        <w:top w:val="none" w:sz="0" w:space="0" w:color="auto"/>
        <w:left w:val="none" w:sz="0" w:space="0" w:color="auto"/>
        <w:bottom w:val="none" w:sz="0" w:space="0" w:color="auto"/>
        <w:right w:val="none" w:sz="0" w:space="0" w:color="auto"/>
      </w:divBdr>
      <w:divsChild>
        <w:div w:id="913467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OCT2019/STC10965-2019.doc"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2663</Words>
  <Characters>14651</Characters>
  <Application>Microsoft Office Word</Application>
  <DocSecurity>0</DocSecurity>
  <Lines>122</Lines>
  <Paragraphs>34</Paragraphs>
  <ScaleCrop>false</ScaleCrop>
  <Company/>
  <LinksUpToDate>false</LinksUpToDate>
  <CharactersWithSpaces>17280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2019-10-08T20:45:00Z</dcterms:created>
  <dcterms:modified xsi:type="dcterms:W3CDTF">2019-10-08T20:51:00Z</dcterms:modified>
</cp:coreProperties>
</file>